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6CCB2445" w:rsidR="00B000F0" w:rsidRPr="00B000F0" w:rsidRDefault="00EA4766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33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30F2E735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A4766">
        <w:rPr>
          <w:rFonts w:ascii="Arial" w:hAnsi="Arial" w:cs="Arial"/>
        </w:rPr>
        <w:t>zeiras e ao Senhor Joao Victor</w:t>
      </w:r>
      <w:r w:rsidR="003032AD">
        <w:rPr>
          <w:rFonts w:ascii="Arial" w:hAnsi="Arial" w:cs="Arial"/>
        </w:rPr>
        <w:t>, Secretá</w:t>
      </w:r>
      <w:r w:rsidR="00EA4766">
        <w:rPr>
          <w:rFonts w:ascii="Arial" w:hAnsi="Arial" w:cs="Arial"/>
        </w:rPr>
        <w:t>rio de infraestrutura</w:t>
      </w:r>
      <w:r w:rsidR="00037208">
        <w:rPr>
          <w:rFonts w:ascii="Arial" w:hAnsi="Arial" w:cs="Arial"/>
        </w:rPr>
        <w:t xml:space="preserve">, solicitando reposição de lâmpadas na rua Angelina Maria de Figueiredo Moreira, bairro cristo rei, em frente ao bar de Tiquinho. </w:t>
      </w:r>
      <w:r w:rsidR="00916473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16D32AF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37208">
        <w:rPr>
          <w:rFonts w:ascii="Arial" w:hAnsi="Arial" w:cs="Arial"/>
          <w:b/>
          <w:bCs/>
        </w:rPr>
        <w:t>, EM 30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04E7" w14:textId="77777777" w:rsidR="00F658F8" w:rsidRDefault="00F658F8">
      <w:r>
        <w:separator/>
      </w:r>
    </w:p>
  </w:endnote>
  <w:endnote w:type="continuationSeparator" w:id="0">
    <w:p w14:paraId="7EA79E5C" w14:textId="77777777" w:rsidR="00F658F8" w:rsidRDefault="00F6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0E249" w14:textId="77777777" w:rsidR="00F658F8" w:rsidRDefault="00F658F8">
      <w:r>
        <w:separator/>
      </w:r>
    </w:p>
  </w:footnote>
  <w:footnote w:type="continuationSeparator" w:id="0">
    <w:p w14:paraId="638647FC" w14:textId="77777777" w:rsidR="00F658F8" w:rsidRDefault="00F65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01EA"/>
    <w:rsid w:val="00AC1228"/>
    <w:rsid w:val="00AC5636"/>
    <w:rsid w:val="00B000F0"/>
    <w:rsid w:val="00B20905"/>
    <w:rsid w:val="00B8631B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493DF4-FD1E-48FA-9823-9C3F6BC0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26</cp:revision>
  <cp:lastPrinted>2024-07-24T13:05:00Z</cp:lastPrinted>
  <dcterms:created xsi:type="dcterms:W3CDTF">2025-05-07T13:24:00Z</dcterms:created>
  <dcterms:modified xsi:type="dcterms:W3CDTF">2026-04-30T19:20:00Z</dcterms:modified>
</cp:coreProperties>
</file>