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936D" w14:textId="77777777" w:rsidR="00EB08BF" w:rsidRDefault="00000000">
      <w:pPr>
        <w:pStyle w:val="Corpodetexto"/>
        <w:rPr>
          <w:rFonts w:ascii="Times New Roman"/>
          <w:b w:val="0"/>
          <w:sz w:val="24"/>
        </w:rPr>
      </w:pP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152" behindDoc="0" locked="0" layoutInCell="1" allowOverlap="1" wp14:anchorId="6F9FA780" wp14:editId="5AE9CC10">
            <wp:simplePos x="0" y="0"/>
            <wp:positionH relativeFrom="page">
              <wp:posOffset>313690</wp:posOffset>
            </wp:positionH>
            <wp:positionV relativeFrom="page">
              <wp:posOffset>0</wp:posOffset>
            </wp:positionV>
            <wp:extent cx="7241667" cy="12014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667" cy="120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664" behindDoc="0" locked="0" layoutInCell="1" allowOverlap="1" wp14:anchorId="564677AC" wp14:editId="6869F6F8">
            <wp:simplePos x="0" y="0"/>
            <wp:positionH relativeFrom="page">
              <wp:posOffset>0</wp:posOffset>
            </wp:positionH>
            <wp:positionV relativeFrom="page">
              <wp:posOffset>9493884</wp:posOffset>
            </wp:positionV>
            <wp:extent cx="7556627" cy="11531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627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7AF8A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60660D0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60EEC2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5879FB7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7F0704B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B4E085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0E023DB5" w14:textId="77777777" w:rsidR="00EB08BF" w:rsidRDefault="00EB08BF">
      <w:pPr>
        <w:pStyle w:val="Corpodetexto"/>
        <w:spacing w:before="33"/>
        <w:rPr>
          <w:rFonts w:ascii="Times New Roman"/>
          <w:b w:val="0"/>
          <w:sz w:val="24"/>
        </w:rPr>
      </w:pPr>
    </w:p>
    <w:p w14:paraId="14511101" w14:textId="20E0A750" w:rsidR="00451C15" w:rsidRDefault="00000000">
      <w:pPr>
        <w:pStyle w:val="Ttulo1"/>
        <w:spacing w:line="487" w:lineRule="auto"/>
        <w:ind w:left="1639" w:firstLine="955"/>
      </w:pPr>
      <w:r>
        <w:t>CÂMARA MUNICIPAL DE CAJAZEIRAS-PB COMISSÃO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LEGISLAÇÃO,</w:t>
      </w:r>
      <w:r>
        <w:rPr>
          <w:spacing w:val="-8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REDAÇÃO</w:t>
      </w:r>
      <w:r>
        <w:rPr>
          <w:spacing w:val="-8"/>
        </w:rPr>
        <w:t xml:space="preserve"> </w:t>
      </w:r>
      <w:r>
        <w:t>FINAL</w:t>
      </w:r>
    </w:p>
    <w:p w14:paraId="0C622CD5" w14:textId="5743C7EE" w:rsidR="00EB08BF" w:rsidRDefault="00000000">
      <w:pPr>
        <w:tabs>
          <w:tab w:val="left" w:pos="3517"/>
        </w:tabs>
        <w:spacing w:before="3" w:line="489" w:lineRule="auto"/>
        <w:ind w:left="141" w:right="5943"/>
        <w:rPr>
          <w:b/>
          <w:sz w:val="24"/>
        </w:rPr>
      </w:pPr>
      <w:r>
        <w:rPr>
          <w:b/>
          <w:sz w:val="24"/>
        </w:rPr>
        <w:t>EMENDA MODIFICATIVA N°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/2026 </w:t>
      </w:r>
      <w:r>
        <w:rPr>
          <w:b/>
          <w:sz w:val="24"/>
        </w:rPr>
        <w:t xml:space="preserve">AO PROJETO DE LEI N° </w:t>
      </w:r>
      <w:r w:rsidR="00451C15">
        <w:rPr>
          <w:b/>
          <w:sz w:val="24"/>
        </w:rPr>
        <w:t>31</w:t>
      </w:r>
      <w:r>
        <w:rPr>
          <w:b/>
          <w:sz w:val="24"/>
        </w:rPr>
        <w:t>/2026</w:t>
      </w:r>
    </w:p>
    <w:p w14:paraId="6A8A4614" w14:textId="28B212CC" w:rsidR="00451C15" w:rsidRDefault="00000000">
      <w:pPr>
        <w:spacing w:line="237" w:lineRule="auto"/>
        <w:ind w:left="141" w:right="136"/>
        <w:jc w:val="both"/>
        <w:rPr>
          <w:rFonts w:ascii="Arial MT" w:hAnsi="Arial MT"/>
          <w:sz w:val="24"/>
        </w:rPr>
      </w:pPr>
      <w:r>
        <w:rPr>
          <w:b/>
          <w:sz w:val="24"/>
        </w:rPr>
        <w:t xml:space="preserve">A Comissão de Legislação, Justiça e Redação Final, </w:t>
      </w:r>
      <w:r>
        <w:rPr>
          <w:rFonts w:ascii="Arial MT" w:hAnsi="Arial MT"/>
          <w:sz w:val="24"/>
        </w:rPr>
        <w:t xml:space="preserve">no uso de suas atribuições legais, propõe a seguinte </w:t>
      </w:r>
      <w:r>
        <w:rPr>
          <w:b/>
          <w:sz w:val="24"/>
        </w:rPr>
        <w:t xml:space="preserve">Emenda Modificativa ao Projeto de Lei n° </w:t>
      </w:r>
      <w:r w:rsidR="00451C15">
        <w:rPr>
          <w:b/>
          <w:sz w:val="24"/>
        </w:rPr>
        <w:t>31</w:t>
      </w:r>
      <w:r>
        <w:rPr>
          <w:b/>
          <w:sz w:val="24"/>
        </w:rPr>
        <w:t xml:space="preserve">/2026, </w:t>
      </w:r>
      <w:r>
        <w:rPr>
          <w:rFonts w:ascii="Arial MT" w:hAnsi="Arial MT"/>
          <w:sz w:val="24"/>
        </w:rPr>
        <w:t>de autoria d</w:t>
      </w:r>
      <w:r w:rsidR="00CF607F">
        <w:rPr>
          <w:rFonts w:ascii="Arial MT" w:hAnsi="Arial MT"/>
          <w:sz w:val="24"/>
        </w:rPr>
        <w:t>o</w:t>
      </w:r>
      <w:r>
        <w:rPr>
          <w:rFonts w:ascii="Arial MT" w:hAnsi="Arial MT"/>
          <w:sz w:val="24"/>
        </w:rPr>
        <w:t xml:space="preserve"> </w:t>
      </w:r>
      <w:r w:rsidR="00451C15">
        <w:rPr>
          <w:rFonts w:ascii="Arial MT" w:hAnsi="Arial MT"/>
          <w:sz w:val="24"/>
        </w:rPr>
        <w:t>Chefe do Poder Executivo</w:t>
      </w:r>
      <w:r>
        <w:rPr>
          <w:rFonts w:ascii="Arial MT" w:hAnsi="Arial MT"/>
          <w:sz w:val="24"/>
        </w:rPr>
        <w:t>:</w:t>
      </w:r>
    </w:p>
    <w:p w14:paraId="463E03CF" w14:textId="77777777" w:rsidR="00451C15" w:rsidRDefault="00451C15">
      <w:pPr>
        <w:spacing w:line="237" w:lineRule="auto"/>
        <w:ind w:left="141" w:right="136"/>
        <w:jc w:val="both"/>
        <w:rPr>
          <w:rFonts w:ascii="Arial MT" w:hAnsi="Arial MT"/>
          <w:sz w:val="24"/>
        </w:rPr>
      </w:pPr>
    </w:p>
    <w:p w14:paraId="7DDCAAF9" w14:textId="5424F404" w:rsidR="00451C15" w:rsidRPr="00451C15" w:rsidRDefault="00000000" w:rsidP="008D409B">
      <w:pPr>
        <w:spacing w:before="263"/>
        <w:ind w:left="141"/>
        <w:jc w:val="both"/>
        <w:rPr>
          <w:rFonts w:ascii="Arial MT" w:hAnsi="Arial MT"/>
          <w:lang w:val="pt-BR"/>
        </w:rPr>
      </w:pPr>
      <w:r w:rsidRPr="00451C15">
        <w:rPr>
          <w:b/>
          <w:lang w:val="pt-BR"/>
        </w:rPr>
        <w:t>ART.1</w:t>
      </w:r>
      <w:r w:rsidRPr="00451C15">
        <w:rPr>
          <w:rFonts w:ascii="Arial MT" w:hAnsi="Arial MT"/>
          <w:b/>
          <w:lang w:val="pt-BR"/>
        </w:rPr>
        <w:t>°</w:t>
      </w:r>
      <w:r w:rsidRPr="00451C15">
        <w:rPr>
          <w:rFonts w:ascii="Arial MT" w:hAnsi="Arial MT"/>
          <w:spacing w:val="-6"/>
          <w:lang w:val="pt-BR"/>
        </w:rPr>
        <w:t xml:space="preserve"> </w:t>
      </w:r>
      <w:r w:rsidR="00451C15" w:rsidRPr="00451C15">
        <w:rPr>
          <w:rFonts w:ascii="Arial MT" w:hAnsi="Arial MT"/>
          <w:lang w:val="pt-BR"/>
        </w:rPr>
        <w:t>O § 2° do Art. 2° passa a</w:t>
      </w:r>
      <w:r w:rsidR="00451C15">
        <w:rPr>
          <w:rFonts w:ascii="Arial MT" w:hAnsi="Arial MT"/>
          <w:lang w:val="pt-BR"/>
        </w:rPr>
        <w:t xml:space="preserve"> vigorar com a seguinte redação:</w:t>
      </w:r>
    </w:p>
    <w:p w14:paraId="47E73184" w14:textId="0195684D" w:rsidR="00451C15" w:rsidRDefault="008D409B" w:rsidP="00451C15">
      <w:pPr>
        <w:spacing w:before="263"/>
        <w:ind w:left="5670"/>
        <w:jc w:val="both"/>
        <w:rPr>
          <w:rFonts w:ascii="Arial MT" w:hAnsi="Arial MT"/>
        </w:rPr>
      </w:pPr>
      <w:r>
        <w:rPr>
          <w:lang w:val="pt-BR"/>
        </w:rPr>
        <w:t>“</w:t>
      </w:r>
      <w:r w:rsidR="00451C15" w:rsidRPr="00451C15">
        <w:t>§</w:t>
      </w:r>
      <w:r w:rsidR="00451C15">
        <w:t xml:space="preserve"> </w:t>
      </w:r>
      <w:r w:rsidR="00451C15" w:rsidRPr="00451C15">
        <w:t>2º A carga horária semanal dos profissionais contratados temporariamente será fixada de acordo com a necessidade da rede municipal de ensino, observados os quantitativos previstos no Anexo Único desta Lei.</w:t>
      </w:r>
      <w:r>
        <w:rPr>
          <w:rFonts w:ascii="Arial MT" w:hAnsi="Arial MT"/>
        </w:rPr>
        <w:t>”</w:t>
      </w:r>
    </w:p>
    <w:p w14:paraId="2EA0EF01" w14:textId="77777777" w:rsidR="00451C15" w:rsidRPr="00451C15" w:rsidRDefault="00451C15" w:rsidP="00451C15">
      <w:pPr>
        <w:spacing w:before="263"/>
        <w:ind w:left="5670"/>
        <w:jc w:val="both"/>
        <w:rPr>
          <w:rFonts w:ascii="Arial MT" w:hAnsi="Arial MT"/>
        </w:rPr>
      </w:pPr>
    </w:p>
    <w:p w14:paraId="1B0F57D7" w14:textId="36A98E86" w:rsidR="00451C15" w:rsidRDefault="00C72C0A" w:rsidP="008D409B">
      <w:pPr>
        <w:pStyle w:val="Corpodetexto"/>
        <w:ind w:left="142" w:right="133"/>
        <w:jc w:val="both"/>
        <w:rPr>
          <w:b w:val="0"/>
          <w:bCs w:val="0"/>
          <w:lang w:val="pt-BR"/>
        </w:rPr>
      </w:pPr>
      <w:r w:rsidRPr="008D409B">
        <w:rPr>
          <w:lang w:val="pt-BR"/>
        </w:rPr>
        <w:t>ART.2</w:t>
      </w:r>
      <w:r w:rsidR="008D409B" w:rsidRPr="008D409B">
        <w:rPr>
          <w:lang w:val="pt-BR"/>
        </w:rPr>
        <w:t xml:space="preserve">° </w:t>
      </w:r>
      <w:r w:rsidR="008D409B" w:rsidRPr="008D409B">
        <w:rPr>
          <w:b w:val="0"/>
          <w:bCs w:val="0"/>
          <w:lang w:val="pt-BR"/>
        </w:rPr>
        <w:t xml:space="preserve">O Art. </w:t>
      </w:r>
      <w:r w:rsidR="00451C15">
        <w:rPr>
          <w:b w:val="0"/>
          <w:bCs w:val="0"/>
          <w:lang w:val="pt-BR"/>
        </w:rPr>
        <w:t>4°</w:t>
      </w:r>
      <w:r w:rsidR="008D409B" w:rsidRPr="008D409B">
        <w:rPr>
          <w:b w:val="0"/>
          <w:bCs w:val="0"/>
          <w:lang w:val="pt-BR"/>
        </w:rPr>
        <w:t xml:space="preserve"> passa a vigo</w:t>
      </w:r>
      <w:r w:rsidR="008D409B">
        <w:rPr>
          <w:b w:val="0"/>
          <w:bCs w:val="0"/>
          <w:lang w:val="pt-BR"/>
        </w:rPr>
        <w:t>rar com a seguinte redação:</w:t>
      </w:r>
    </w:p>
    <w:p w14:paraId="339D4493" w14:textId="77777777" w:rsidR="00451C15" w:rsidRPr="008D409B" w:rsidRDefault="00451C15" w:rsidP="008D409B">
      <w:pPr>
        <w:pStyle w:val="Corpodetexto"/>
        <w:ind w:left="142" w:right="133"/>
        <w:jc w:val="both"/>
        <w:rPr>
          <w:lang w:val="pt-BR"/>
        </w:rPr>
      </w:pPr>
    </w:p>
    <w:p w14:paraId="5EBED684" w14:textId="01EE45EF" w:rsidR="0038528C" w:rsidRDefault="008D409B" w:rsidP="00451C15">
      <w:pPr>
        <w:pStyle w:val="Corpodetexto"/>
        <w:ind w:left="5670" w:right="133"/>
        <w:jc w:val="both"/>
        <w:rPr>
          <w:b w:val="0"/>
          <w:bCs w:val="0"/>
        </w:rPr>
      </w:pPr>
      <w:r>
        <w:rPr>
          <w:b w:val="0"/>
          <w:bCs w:val="0"/>
          <w:lang w:val="pt-BR"/>
        </w:rPr>
        <w:t xml:space="preserve">“Art. </w:t>
      </w:r>
      <w:r w:rsidR="00451C15">
        <w:rPr>
          <w:b w:val="0"/>
          <w:bCs w:val="0"/>
          <w:lang w:val="pt-BR"/>
        </w:rPr>
        <w:t xml:space="preserve">4° </w:t>
      </w:r>
      <w:r w:rsidR="00451C15" w:rsidRPr="00451C15">
        <w:rPr>
          <w:b w:val="0"/>
          <w:bCs w:val="0"/>
        </w:rPr>
        <w:t>A remuneração dos profissionais contratados temporariamente observará os valores constantes do Anexo</w:t>
      </w:r>
      <w:r w:rsidR="00D47E36">
        <w:rPr>
          <w:b w:val="0"/>
          <w:bCs w:val="0"/>
        </w:rPr>
        <w:t xml:space="preserve"> Único</w:t>
      </w:r>
      <w:r w:rsidR="00451C15" w:rsidRPr="00451C15">
        <w:rPr>
          <w:b w:val="0"/>
          <w:bCs w:val="0"/>
        </w:rPr>
        <w:t xml:space="preserve"> desta Lei, calculados proporcionalmente à respectiva carga horária exercida, tomando-se como referência o Piso Salarial Profissional Nacional do Magistério Público da Educação Básica, cuja atualização ocorrerá em conformidade com a legislação federal aplicável.</w:t>
      </w:r>
      <w:r w:rsidR="00451C15">
        <w:rPr>
          <w:b w:val="0"/>
          <w:bCs w:val="0"/>
        </w:rPr>
        <w:t>”</w:t>
      </w:r>
    </w:p>
    <w:p w14:paraId="4257C28B" w14:textId="77777777" w:rsidR="0038528C" w:rsidRDefault="0038528C" w:rsidP="00C72C0A">
      <w:pPr>
        <w:pStyle w:val="Corpodetexto"/>
        <w:ind w:left="142" w:right="133"/>
        <w:jc w:val="both"/>
        <w:rPr>
          <w:b w:val="0"/>
          <w:bCs w:val="0"/>
          <w:lang w:val="pt-BR"/>
        </w:rPr>
      </w:pPr>
    </w:p>
    <w:p w14:paraId="3502E0B2" w14:textId="77777777" w:rsidR="00451C15" w:rsidRDefault="00451C15" w:rsidP="00C72C0A">
      <w:pPr>
        <w:pStyle w:val="Corpodetexto"/>
        <w:ind w:left="142" w:right="133"/>
        <w:jc w:val="both"/>
        <w:rPr>
          <w:b w:val="0"/>
          <w:bCs w:val="0"/>
          <w:lang w:val="pt-BR"/>
        </w:rPr>
      </w:pPr>
    </w:p>
    <w:p w14:paraId="2B193D79" w14:textId="7B213B47" w:rsidR="00451C15" w:rsidRDefault="0038528C" w:rsidP="00385788">
      <w:pPr>
        <w:pStyle w:val="Corpodetexto"/>
        <w:ind w:left="142" w:right="133"/>
        <w:jc w:val="both"/>
        <w:rPr>
          <w:b w:val="0"/>
          <w:bCs w:val="0"/>
        </w:rPr>
      </w:pPr>
      <w:r>
        <w:rPr>
          <w:lang w:val="pt-BR"/>
        </w:rPr>
        <w:t xml:space="preserve">Art. 3° </w:t>
      </w:r>
      <w:r w:rsidR="00C72C0A" w:rsidRPr="00C72C0A">
        <w:rPr>
          <w:b w:val="0"/>
          <w:bCs w:val="0"/>
        </w:rPr>
        <w:t>Está Emenda entra em vigor na data de sua aprovação.</w:t>
      </w:r>
    </w:p>
    <w:p w14:paraId="310BC217" w14:textId="77777777" w:rsidR="00385788" w:rsidRPr="00385788" w:rsidRDefault="00385788" w:rsidP="00385788">
      <w:pPr>
        <w:pStyle w:val="Corpodetexto"/>
        <w:ind w:left="142" w:right="133"/>
        <w:jc w:val="both"/>
        <w:rPr>
          <w:b w:val="0"/>
          <w:bCs w:val="0"/>
        </w:rPr>
      </w:pPr>
    </w:p>
    <w:p w14:paraId="63D5B024" w14:textId="77777777" w:rsidR="00451C15" w:rsidRPr="00C72C0A" w:rsidRDefault="00451C15">
      <w:pPr>
        <w:pStyle w:val="Corpodetexto"/>
        <w:rPr>
          <w:rFonts w:ascii="Arial MT"/>
          <w:b w:val="0"/>
          <w:lang w:val="pt-BR"/>
        </w:rPr>
      </w:pPr>
    </w:p>
    <w:p w14:paraId="3C6654B0" w14:textId="30407684" w:rsidR="00451C15" w:rsidRDefault="00000000">
      <w:pPr>
        <w:pStyle w:val="Corpodetexto"/>
        <w:ind w:right="122"/>
        <w:jc w:val="center"/>
        <w:rPr>
          <w:spacing w:val="-2"/>
        </w:rPr>
      </w:pPr>
      <w:r>
        <w:t>SALA</w:t>
      </w:r>
      <w:r>
        <w:rPr>
          <w:spacing w:val="-1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COMISSÕES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>MUNICIPAL,</w:t>
      </w:r>
      <w:r>
        <w:rPr>
          <w:spacing w:val="-2"/>
        </w:rPr>
        <w:t xml:space="preserve"> </w:t>
      </w:r>
      <w:r w:rsidR="00E86F95">
        <w:t>12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 w:rsidR="00E86F95">
        <w:t xml:space="preserve">Junho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4D50D256" w14:textId="77777777" w:rsidR="00385788" w:rsidRDefault="00385788">
      <w:pPr>
        <w:pStyle w:val="Corpodetexto"/>
        <w:ind w:right="122"/>
        <w:jc w:val="center"/>
        <w:rPr>
          <w:spacing w:val="-2"/>
        </w:rPr>
      </w:pPr>
    </w:p>
    <w:p w14:paraId="6713799C" w14:textId="77777777" w:rsidR="00385788" w:rsidRDefault="00385788">
      <w:pPr>
        <w:pStyle w:val="Corpodetexto"/>
        <w:ind w:right="122"/>
        <w:jc w:val="center"/>
        <w:rPr>
          <w:spacing w:val="-2"/>
        </w:rPr>
      </w:pPr>
    </w:p>
    <w:p w14:paraId="2270B268" w14:textId="77777777" w:rsidR="00EB08BF" w:rsidRDefault="00000000">
      <w:pPr>
        <w:ind w:left="2270"/>
        <w:rPr>
          <w:sz w:val="20"/>
        </w:rPr>
      </w:pPr>
      <w:r>
        <w:rPr>
          <w:noProof/>
          <w:sz w:val="20"/>
        </w:rPr>
        <w:drawing>
          <wp:inline distT="0" distB="0" distL="0" distR="0" wp14:anchorId="7DFFF70A" wp14:editId="50674C07">
            <wp:extent cx="3493770" cy="4285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1100" cy="43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7CCC5" w14:textId="3DFED266" w:rsidR="009C0EEF" w:rsidRDefault="00000000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  <w:bookmarkStart w:id="0" w:name="ANTONIO_HELANO_VIEIRA_DA_SILVA_SEGUNDO_R"/>
      <w:bookmarkEnd w:id="0"/>
      <w:r>
        <w:t>ANTONIO</w:t>
      </w:r>
      <w:r>
        <w:rPr>
          <w:spacing w:val="-15"/>
        </w:rPr>
        <w:t xml:space="preserve"> </w:t>
      </w:r>
      <w:r>
        <w:t>HELANO</w:t>
      </w:r>
      <w:r>
        <w:rPr>
          <w:spacing w:val="-10"/>
        </w:rPr>
        <w:t xml:space="preserve"> </w:t>
      </w:r>
      <w:r>
        <w:t>VIEIRA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SILVA</w:t>
      </w:r>
      <w:r>
        <w:rPr>
          <w:spacing w:val="-15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47A3B605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0C85FACE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22E3E5A4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5B2494A8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1E7929AA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19B7DD18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2DC7B119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50A9952C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061B467C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42C47EA9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23704524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54C5D6F1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0ACB3905" w14:textId="77777777" w:rsidR="00385788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761F2905" w14:textId="77777777" w:rsidR="00385788" w:rsidRPr="00451C15" w:rsidRDefault="00385788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</w:p>
    <w:p w14:paraId="09311A7C" w14:textId="77777777" w:rsidR="00451C15" w:rsidRDefault="00451C15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4B852017" w14:textId="77777777" w:rsidR="00385788" w:rsidRDefault="00385788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50C74DE0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5B4A2D3A" w14:textId="0AAC1162" w:rsidR="00451C15" w:rsidRPr="00451C15" w:rsidRDefault="00451C15">
      <w:pPr>
        <w:pStyle w:val="Corpodetexto"/>
        <w:spacing w:before="3"/>
        <w:ind w:left="2572" w:right="2705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JUSTIFICATIVA</w:t>
      </w:r>
    </w:p>
    <w:p w14:paraId="777FABA9" w14:textId="77777777" w:rsidR="009C0EEF" w:rsidRDefault="009C0EEF" w:rsidP="00E86F95">
      <w:pPr>
        <w:pStyle w:val="Corpodetexto"/>
        <w:spacing w:before="3"/>
        <w:ind w:left="284" w:right="3"/>
        <w:jc w:val="both"/>
        <w:rPr>
          <w:spacing w:val="-2"/>
        </w:rPr>
      </w:pPr>
    </w:p>
    <w:p w14:paraId="170D4CCF" w14:textId="7C3D5660" w:rsidR="00E86F95" w:rsidRDefault="00E86F95" w:rsidP="00E86F95">
      <w:pPr>
        <w:pStyle w:val="Corpodetexto"/>
        <w:spacing w:before="3"/>
        <w:ind w:left="284" w:right="3"/>
        <w:jc w:val="both"/>
        <w:rPr>
          <w:spacing w:val="-2"/>
          <w:sz w:val="24"/>
          <w:szCs w:val="24"/>
          <w:lang w:val="pt-BR"/>
        </w:rPr>
      </w:pPr>
      <w:r>
        <w:rPr>
          <w:spacing w:val="-2"/>
          <w:sz w:val="24"/>
          <w:szCs w:val="24"/>
          <w:lang w:val="pt-BR"/>
        </w:rPr>
        <w:tab/>
      </w:r>
      <w:r>
        <w:rPr>
          <w:spacing w:val="-2"/>
          <w:sz w:val="24"/>
          <w:szCs w:val="24"/>
          <w:lang w:val="pt-BR"/>
        </w:rPr>
        <w:tab/>
      </w:r>
      <w:r>
        <w:rPr>
          <w:spacing w:val="-2"/>
          <w:sz w:val="24"/>
          <w:szCs w:val="24"/>
          <w:lang w:val="pt-BR"/>
        </w:rPr>
        <w:tab/>
      </w:r>
      <w:r w:rsidRPr="00E86F95">
        <w:rPr>
          <w:spacing w:val="-2"/>
          <w:sz w:val="24"/>
          <w:szCs w:val="24"/>
          <w:lang w:val="pt-BR"/>
        </w:rPr>
        <w:t>A presente Emenda Modificativa visa adequar a proposição aos princípios da segurança jurídica, da razoabilidade e da técnica legislativa, promovendo compatibilização entre a carga horária dos profissionais contratados temporariamente e a tabela remuneratória constante do Anexo Único da própria lei.</w:t>
      </w:r>
    </w:p>
    <w:p w14:paraId="64BEB50E" w14:textId="77777777" w:rsidR="00E86F95" w:rsidRPr="00E86F95" w:rsidRDefault="00E86F95" w:rsidP="00E86F95">
      <w:pPr>
        <w:pStyle w:val="Corpodetexto"/>
        <w:spacing w:before="3"/>
        <w:ind w:left="284" w:right="3"/>
        <w:jc w:val="both"/>
        <w:rPr>
          <w:spacing w:val="-2"/>
          <w:sz w:val="24"/>
          <w:szCs w:val="24"/>
          <w:lang w:val="pt-BR"/>
        </w:rPr>
      </w:pPr>
    </w:p>
    <w:p w14:paraId="744870B2" w14:textId="7C1ACA15" w:rsidR="00E86F95" w:rsidRDefault="00E86F95" w:rsidP="00E86F95">
      <w:pPr>
        <w:pStyle w:val="Corpodetexto"/>
        <w:spacing w:before="3"/>
        <w:ind w:left="284" w:right="3"/>
        <w:jc w:val="both"/>
        <w:rPr>
          <w:spacing w:val="-2"/>
          <w:sz w:val="24"/>
          <w:szCs w:val="24"/>
          <w:lang w:val="pt-BR"/>
        </w:rPr>
      </w:pPr>
      <w:r>
        <w:rPr>
          <w:spacing w:val="-2"/>
          <w:sz w:val="24"/>
          <w:szCs w:val="24"/>
          <w:lang w:val="pt-BR"/>
        </w:rPr>
        <w:tab/>
      </w:r>
      <w:r>
        <w:rPr>
          <w:spacing w:val="-2"/>
          <w:sz w:val="24"/>
          <w:szCs w:val="24"/>
          <w:lang w:val="pt-BR"/>
        </w:rPr>
        <w:tab/>
      </w:r>
      <w:r>
        <w:rPr>
          <w:spacing w:val="-2"/>
          <w:sz w:val="24"/>
          <w:szCs w:val="24"/>
          <w:lang w:val="pt-BR"/>
        </w:rPr>
        <w:tab/>
      </w:r>
      <w:r w:rsidRPr="00E86F95">
        <w:rPr>
          <w:spacing w:val="-2"/>
          <w:sz w:val="24"/>
          <w:szCs w:val="24"/>
          <w:lang w:val="pt-BR"/>
        </w:rPr>
        <w:t>A redação originalmente proposta estabelece como parâmetro a jornada de 20 (vinte) horas semanais e fixa valor específico de remuneração correspondente a essa carga horária. Contudo, a existência de tabela própria contemplando diferentes jornadas torna mais adequada a vinculação direta da carga horária e da remuneração aos quantitativos e valores previstos no anexo, evitando inconsistências normativas e futuras dúvidas interpretativas.</w:t>
      </w:r>
    </w:p>
    <w:p w14:paraId="1A3D41DF" w14:textId="77777777" w:rsidR="00E86F95" w:rsidRPr="00E86F95" w:rsidRDefault="00E86F95" w:rsidP="00E86F95">
      <w:pPr>
        <w:pStyle w:val="Corpodetexto"/>
        <w:spacing w:before="3"/>
        <w:ind w:left="284" w:right="3"/>
        <w:jc w:val="both"/>
        <w:rPr>
          <w:spacing w:val="-2"/>
          <w:sz w:val="24"/>
          <w:szCs w:val="24"/>
          <w:lang w:val="pt-BR"/>
        </w:rPr>
      </w:pPr>
    </w:p>
    <w:p w14:paraId="1A185227" w14:textId="381679B4" w:rsidR="00E86F95" w:rsidRDefault="00E86F95" w:rsidP="00E86F95">
      <w:pPr>
        <w:pStyle w:val="Corpodetexto"/>
        <w:spacing w:before="3"/>
        <w:ind w:left="284" w:right="3"/>
        <w:jc w:val="both"/>
        <w:rPr>
          <w:spacing w:val="-2"/>
          <w:sz w:val="24"/>
          <w:szCs w:val="24"/>
          <w:lang w:val="pt-BR"/>
        </w:rPr>
      </w:pPr>
      <w:r>
        <w:rPr>
          <w:spacing w:val="-2"/>
          <w:sz w:val="24"/>
          <w:szCs w:val="24"/>
          <w:lang w:val="pt-BR"/>
        </w:rPr>
        <w:tab/>
      </w:r>
      <w:r>
        <w:rPr>
          <w:spacing w:val="-2"/>
          <w:sz w:val="24"/>
          <w:szCs w:val="24"/>
          <w:lang w:val="pt-BR"/>
        </w:rPr>
        <w:tab/>
      </w:r>
      <w:r>
        <w:rPr>
          <w:spacing w:val="-2"/>
          <w:sz w:val="24"/>
          <w:szCs w:val="24"/>
          <w:lang w:val="pt-BR"/>
        </w:rPr>
        <w:tab/>
      </w:r>
      <w:r w:rsidRPr="00E86F95">
        <w:rPr>
          <w:spacing w:val="-2"/>
          <w:sz w:val="24"/>
          <w:szCs w:val="24"/>
          <w:lang w:val="pt-BR"/>
        </w:rPr>
        <w:t>A alteração também observa o entendimento consolidado pelo Supremo Tribunal Federal no Tema 1.308 da Repercussão Geral, segundo o qual o Piso Salarial Profissional Nacional do Magistério deve ser aplicado proporcionalmente à jornada efetivamente desempenhada pelo profissional da educação.</w:t>
      </w:r>
    </w:p>
    <w:p w14:paraId="291E2869" w14:textId="77777777" w:rsidR="00E86F95" w:rsidRPr="00E86F95" w:rsidRDefault="00E86F95" w:rsidP="00E86F95">
      <w:pPr>
        <w:pStyle w:val="Corpodetexto"/>
        <w:spacing w:before="3"/>
        <w:ind w:left="284" w:right="3"/>
        <w:jc w:val="both"/>
        <w:rPr>
          <w:spacing w:val="-2"/>
          <w:sz w:val="24"/>
          <w:szCs w:val="24"/>
          <w:lang w:val="pt-BR"/>
        </w:rPr>
      </w:pPr>
    </w:p>
    <w:p w14:paraId="6D848F7C" w14:textId="34FD2226" w:rsidR="00E86F95" w:rsidRPr="00385788" w:rsidRDefault="00E86F95" w:rsidP="00385788">
      <w:pPr>
        <w:pStyle w:val="Corpodetexto"/>
        <w:spacing w:before="3"/>
        <w:ind w:left="284" w:right="3"/>
        <w:jc w:val="both"/>
        <w:rPr>
          <w:spacing w:val="-2"/>
          <w:sz w:val="24"/>
          <w:szCs w:val="24"/>
          <w:lang w:val="pt-BR"/>
        </w:rPr>
      </w:pPr>
      <w:r>
        <w:rPr>
          <w:spacing w:val="-2"/>
          <w:sz w:val="24"/>
          <w:szCs w:val="24"/>
          <w:lang w:val="pt-BR"/>
        </w:rPr>
        <w:tab/>
      </w:r>
      <w:r>
        <w:rPr>
          <w:spacing w:val="-2"/>
          <w:sz w:val="24"/>
          <w:szCs w:val="24"/>
          <w:lang w:val="pt-BR"/>
        </w:rPr>
        <w:tab/>
      </w:r>
      <w:r>
        <w:rPr>
          <w:spacing w:val="-2"/>
          <w:sz w:val="24"/>
          <w:szCs w:val="24"/>
          <w:lang w:val="pt-BR"/>
        </w:rPr>
        <w:tab/>
      </w:r>
      <w:r w:rsidRPr="00E86F95">
        <w:rPr>
          <w:spacing w:val="-2"/>
          <w:sz w:val="24"/>
          <w:szCs w:val="24"/>
          <w:lang w:val="pt-BR"/>
        </w:rPr>
        <w:t>Dessa forma, a emenda assegura maior coerência entre o texto legal e seu anexo, garante a observância da proporcionalidade remuneratória e confere maior clareza e efetividade à futura norma.</w:t>
      </w: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251655680" behindDoc="0" locked="0" layoutInCell="1" allowOverlap="1" wp14:anchorId="3008E405" wp14:editId="763E2C40">
            <wp:simplePos x="0" y="0"/>
            <wp:positionH relativeFrom="page">
              <wp:posOffset>9525</wp:posOffset>
            </wp:positionH>
            <wp:positionV relativeFrom="page">
              <wp:posOffset>9525000</wp:posOffset>
            </wp:positionV>
            <wp:extent cx="7594600" cy="1153141"/>
            <wp:effectExtent l="0" t="0" r="0" b="9525"/>
            <wp:wrapNone/>
            <wp:docPr id="151228000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909" cy="115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251656704" behindDoc="0" locked="0" layoutInCell="1" allowOverlap="1" wp14:anchorId="2A89F6F9" wp14:editId="505DBCD5">
            <wp:simplePos x="0" y="0"/>
            <wp:positionH relativeFrom="page">
              <wp:posOffset>142875</wp:posOffset>
            </wp:positionH>
            <wp:positionV relativeFrom="page">
              <wp:posOffset>-38099</wp:posOffset>
            </wp:positionV>
            <wp:extent cx="8152130" cy="1428750"/>
            <wp:effectExtent l="0" t="0" r="1270" b="0"/>
            <wp:wrapNone/>
            <wp:docPr id="165759375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213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88304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1F1A4B4B" w14:textId="77777777" w:rsidR="00385788" w:rsidRDefault="00385788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4BD047AE" w14:textId="77777777" w:rsidR="00385788" w:rsidRDefault="00385788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29875D2F" w14:textId="66EBD65C" w:rsidR="00E86F95" w:rsidRDefault="00E86F95" w:rsidP="00E86F95">
      <w:pPr>
        <w:pStyle w:val="Corpodetexto"/>
        <w:ind w:right="122"/>
        <w:jc w:val="center"/>
        <w:rPr>
          <w:spacing w:val="-2"/>
        </w:rPr>
      </w:pPr>
      <w:r>
        <w:t>SALA</w:t>
      </w:r>
      <w:r>
        <w:rPr>
          <w:spacing w:val="-1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COMISSÕES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>MUNICIPAL,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0540969B" w14:textId="77777777" w:rsidR="00385788" w:rsidRDefault="00385788" w:rsidP="00E86F95">
      <w:pPr>
        <w:pStyle w:val="Corpodetexto"/>
        <w:ind w:right="122"/>
        <w:jc w:val="center"/>
        <w:rPr>
          <w:spacing w:val="-2"/>
        </w:rPr>
      </w:pPr>
    </w:p>
    <w:p w14:paraId="55EC1665" w14:textId="77777777" w:rsidR="00385788" w:rsidRDefault="00385788" w:rsidP="00E86F95">
      <w:pPr>
        <w:pStyle w:val="Corpodetexto"/>
        <w:ind w:right="122"/>
        <w:jc w:val="center"/>
        <w:rPr>
          <w:spacing w:val="-2"/>
        </w:rPr>
      </w:pPr>
    </w:p>
    <w:p w14:paraId="490EAB84" w14:textId="77777777" w:rsidR="00E86F95" w:rsidRPr="009C0EEF" w:rsidRDefault="00E86F95" w:rsidP="00E86F95">
      <w:pPr>
        <w:pStyle w:val="Corpodetexto"/>
        <w:ind w:right="122"/>
        <w:jc w:val="center"/>
        <w:rPr>
          <w:spacing w:val="-2"/>
        </w:rPr>
      </w:pPr>
    </w:p>
    <w:p w14:paraId="13899F1A" w14:textId="77777777" w:rsidR="00E86F95" w:rsidRDefault="00E86F95" w:rsidP="00E86F95">
      <w:pPr>
        <w:ind w:left="2270"/>
        <w:rPr>
          <w:sz w:val="20"/>
        </w:rPr>
      </w:pPr>
      <w:r>
        <w:rPr>
          <w:noProof/>
          <w:sz w:val="20"/>
        </w:rPr>
        <w:drawing>
          <wp:inline distT="0" distB="0" distL="0" distR="0" wp14:anchorId="604DAED6" wp14:editId="1F394134">
            <wp:extent cx="3494363" cy="295275"/>
            <wp:effectExtent l="0" t="0" r="0" b="0"/>
            <wp:docPr id="203842166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363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96AAF" w14:textId="77777777" w:rsidR="00E86F95" w:rsidRPr="00451C15" w:rsidRDefault="00E86F95" w:rsidP="00E86F95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  <w:r>
        <w:t>ANTONIO</w:t>
      </w:r>
      <w:r>
        <w:rPr>
          <w:spacing w:val="-15"/>
        </w:rPr>
        <w:t xml:space="preserve"> </w:t>
      </w:r>
      <w:r>
        <w:t>HELANO</w:t>
      </w:r>
      <w:r>
        <w:rPr>
          <w:spacing w:val="-10"/>
        </w:rPr>
        <w:t xml:space="preserve"> </w:t>
      </w:r>
      <w:r>
        <w:t>VIEIRA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SILVA</w:t>
      </w:r>
      <w:r>
        <w:rPr>
          <w:spacing w:val="-15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7B6E84ED" w14:textId="008B7A11" w:rsidR="00E86F95" w:rsidRDefault="00E86F95" w:rsidP="00E86F95">
      <w:pPr>
        <w:ind w:left="2351"/>
        <w:rPr>
          <w:sz w:val="20"/>
        </w:rPr>
      </w:pPr>
    </w:p>
    <w:p w14:paraId="207C5E18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54C326C0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245646AC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23B1A157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1180CA23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245B26C0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540B731A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299C7981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3344546E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29C01153" w14:textId="00FF6E31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75AA15ED" w14:textId="4BE7EA48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4FCBBC2A" w14:textId="5B3E91C8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251659776" behindDoc="0" locked="0" layoutInCell="1" allowOverlap="1" wp14:anchorId="11C9A9D6" wp14:editId="5B010F2D">
            <wp:simplePos x="0" y="0"/>
            <wp:positionH relativeFrom="page">
              <wp:posOffset>28575</wp:posOffset>
            </wp:positionH>
            <wp:positionV relativeFrom="page">
              <wp:posOffset>9525000</wp:posOffset>
            </wp:positionV>
            <wp:extent cx="7575550" cy="1153141"/>
            <wp:effectExtent l="0" t="0" r="0" b="9525"/>
            <wp:wrapNone/>
            <wp:docPr id="70975696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263" cy="1159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FAFA1F3" w14:textId="63C464B9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753354AE" w14:textId="1B20BB7B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5AD9362F" w14:textId="49008993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60ED39B4" w14:textId="77777777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292FCED6" w14:textId="503412AF" w:rsidR="009C0EEF" w:rsidRDefault="009C0EEF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7635027C" w14:textId="154D8D9E" w:rsidR="009C0EEF" w:rsidRDefault="009C0EEF">
      <w:pPr>
        <w:pStyle w:val="Corpodetexto"/>
        <w:spacing w:before="3"/>
        <w:ind w:left="2572" w:right="2705"/>
        <w:jc w:val="center"/>
      </w:pPr>
    </w:p>
    <w:sectPr w:rsidR="009C0EEF">
      <w:type w:val="continuous"/>
      <w:pgSz w:w="11910" w:h="16840"/>
      <w:pgMar w:top="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232E8"/>
    <w:multiLevelType w:val="hybridMultilevel"/>
    <w:tmpl w:val="63C866D8"/>
    <w:lvl w:ilvl="0" w:tplc="375C44DE">
      <w:start w:val="1"/>
      <w:numFmt w:val="lowerLetter"/>
      <w:lvlText w:val="%1)"/>
      <w:lvlJc w:val="left"/>
      <w:pPr>
        <w:ind w:left="60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50" w:hanging="360"/>
      </w:pPr>
    </w:lvl>
    <w:lvl w:ilvl="2" w:tplc="0416001B" w:tentative="1">
      <w:start w:val="1"/>
      <w:numFmt w:val="lowerRoman"/>
      <w:lvlText w:val="%3."/>
      <w:lvlJc w:val="right"/>
      <w:pPr>
        <w:ind w:left="7470" w:hanging="180"/>
      </w:pPr>
    </w:lvl>
    <w:lvl w:ilvl="3" w:tplc="0416000F" w:tentative="1">
      <w:start w:val="1"/>
      <w:numFmt w:val="decimal"/>
      <w:lvlText w:val="%4."/>
      <w:lvlJc w:val="left"/>
      <w:pPr>
        <w:ind w:left="8190" w:hanging="360"/>
      </w:pPr>
    </w:lvl>
    <w:lvl w:ilvl="4" w:tplc="04160019" w:tentative="1">
      <w:start w:val="1"/>
      <w:numFmt w:val="lowerLetter"/>
      <w:lvlText w:val="%5."/>
      <w:lvlJc w:val="left"/>
      <w:pPr>
        <w:ind w:left="8910" w:hanging="360"/>
      </w:pPr>
    </w:lvl>
    <w:lvl w:ilvl="5" w:tplc="0416001B" w:tentative="1">
      <w:start w:val="1"/>
      <w:numFmt w:val="lowerRoman"/>
      <w:lvlText w:val="%6."/>
      <w:lvlJc w:val="right"/>
      <w:pPr>
        <w:ind w:left="9630" w:hanging="180"/>
      </w:pPr>
    </w:lvl>
    <w:lvl w:ilvl="6" w:tplc="0416000F" w:tentative="1">
      <w:start w:val="1"/>
      <w:numFmt w:val="decimal"/>
      <w:lvlText w:val="%7."/>
      <w:lvlJc w:val="left"/>
      <w:pPr>
        <w:ind w:left="10350" w:hanging="360"/>
      </w:pPr>
    </w:lvl>
    <w:lvl w:ilvl="7" w:tplc="04160019" w:tentative="1">
      <w:start w:val="1"/>
      <w:numFmt w:val="lowerLetter"/>
      <w:lvlText w:val="%8."/>
      <w:lvlJc w:val="left"/>
      <w:pPr>
        <w:ind w:left="11070" w:hanging="360"/>
      </w:pPr>
    </w:lvl>
    <w:lvl w:ilvl="8" w:tplc="0416001B" w:tentative="1">
      <w:start w:val="1"/>
      <w:numFmt w:val="lowerRoman"/>
      <w:lvlText w:val="%9."/>
      <w:lvlJc w:val="right"/>
      <w:pPr>
        <w:ind w:left="11790" w:hanging="180"/>
      </w:pPr>
    </w:lvl>
  </w:abstractNum>
  <w:num w:numId="1" w16cid:durableId="170690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8BF"/>
    <w:rsid w:val="0038528C"/>
    <w:rsid w:val="00385788"/>
    <w:rsid w:val="003B35EF"/>
    <w:rsid w:val="00451C15"/>
    <w:rsid w:val="00600CB1"/>
    <w:rsid w:val="008A072F"/>
    <w:rsid w:val="008D409B"/>
    <w:rsid w:val="009C0EEF"/>
    <w:rsid w:val="009F0716"/>
    <w:rsid w:val="00A3292F"/>
    <w:rsid w:val="00C72C0A"/>
    <w:rsid w:val="00CE34A0"/>
    <w:rsid w:val="00CF607F"/>
    <w:rsid w:val="00D47E36"/>
    <w:rsid w:val="00D56EA9"/>
    <w:rsid w:val="00D628B8"/>
    <w:rsid w:val="00DA7FA5"/>
    <w:rsid w:val="00E86F95"/>
    <w:rsid w:val="00EB08BF"/>
    <w:rsid w:val="00F6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5425"/>
  <w15:docId w15:val="{358375BE-E506-48DB-A189-9EF5D169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1" w:right="130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33</cp:revision>
  <dcterms:created xsi:type="dcterms:W3CDTF">2026-05-11T15:40:00Z</dcterms:created>
  <dcterms:modified xsi:type="dcterms:W3CDTF">2026-06-15T14:45:00Z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2026-05-11T00:00:00Z</vt:filetime>
  </property>
  <property fmtid="{D5CDD505-2E9C-101B-9397-08002B2CF9AE}" pid="5" name="Producer">
    <vt:lpwstr>www.ilovepdf.com</vt:lpwstr>
  </property>
</Properties>
</file>