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632F" w14:textId="5BD61A22" w:rsidR="005F550A" w:rsidRDefault="005F550A">
      <w:pPr>
        <w:pStyle w:val="Corpodetexto"/>
        <w:rPr>
          <w:rFonts w:ascii="Times New Roman"/>
        </w:rPr>
      </w:pPr>
    </w:p>
    <w:p w14:paraId="3D00D6D2" w14:textId="77777777" w:rsidR="005F550A" w:rsidRDefault="005F550A" w:rsidP="00BB4F23">
      <w:pPr>
        <w:pStyle w:val="Corpodetexto"/>
        <w:spacing w:before="86"/>
        <w:jc w:val="center"/>
        <w:rPr>
          <w:rFonts w:ascii="Times New Roman"/>
        </w:rPr>
      </w:pPr>
    </w:p>
    <w:p w14:paraId="643DFA79" w14:textId="77777777" w:rsidR="005F550A" w:rsidRDefault="00000000" w:rsidP="00BB4F23">
      <w:pPr>
        <w:pStyle w:val="Ttulo1"/>
        <w:spacing w:before="1"/>
        <w:ind w:left="159" w:right="31"/>
      </w:pPr>
      <w:bookmarkStart w:id="0" w:name="PARECER_DA_COMISSÃO_DE_LEGISLAÇÃO,_JUSTI"/>
      <w:bookmarkEnd w:id="0"/>
      <w:r>
        <w:t>PARECER</w:t>
      </w:r>
      <w:r>
        <w:rPr>
          <w:spacing w:val="-8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COMISSÃO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LEGISLAÇÃO,</w:t>
      </w:r>
      <w:r>
        <w:rPr>
          <w:spacing w:val="-8"/>
        </w:rPr>
        <w:t xml:space="preserve"> </w:t>
      </w:r>
      <w:r>
        <w:t>JUSTIÇA</w:t>
      </w:r>
      <w:r>
        <w:rPr>
          <w:spacing w:val="-1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REDAÇÃO</w:t>
      </w:r>
      <w:r>
        <w:rPr>
          <w:spacing w:val="-8"/>
        </w:rPr>
        <w:t xml:space="preserve"> </w:t>
      </w:r>
      <w:r>
        <w:rPr>
          <w:spacing w:val="-2"/>
        </w:rPr>
        <w:t>FINAL</w:t>
      </w:r>
    </w:p>
    <w:p w14:paraId="4103CE73" w14:textId="213AB843" w:rsidR="000040EA" w:rsidRPr="000040EA" w:rsidRDefault="000040EA" w:rsidP="000040EA">
      <w:pPr>
        <w:pStyle w:val="PargrafodaLista"/>
        <w:widowControl/>
        <w:autoSpaceDE/>
        <w:autoSpaceDN/>
        <w:ind w:left="142" w:firstLine="0"/>
        <w:jc w:val="both"/>
        <w:rPr>
          <w:rFonts w:eastAsia="Times New Roman"/>
          <w:sz w:val="24"/>
          <w:szCs w:val="24"/>
          <w:lang w:val="pt-BR" w:eastAsia="pt-BR"/>
        </w:rPr>
      </w:pPr>
      <w:r w:rsidRPr="000040EA">
        <w:rPr>
          <w:rFonts w:eastAsia="Times New Roman"/>
          <w:sz w:val="24"/>
          <w:szCs w:val="24"/>
          <w:lang w:val="pt-BR" w:eastAsia="pt-BR"/>
        </w:rPr>
        <w:t xml:space="preserve">A Comissão de Legislação, Justiça e Redação Final da Câmara Municipal de Cajazeiras recebe para análise o </w:t>
      </w:r>
      <w:r w:rsidRPr="000040EA">
        <w:rPr>
          <w:rFonts w:eastAsia="Times New Roman"/>
          <w:b/>
          <w:bCs/>
          <w:sz w:val="24"/>
          <w:szCs w:val="24"/>
          <w:lang w:val="pt-BR" w:eastAsia="pt-BR"/>
        </w:rPr>
        <w:t xml:space="preserve">Projeto de Lei nº </w:t>
      </w:r>
      <w:r w:rsidR="00913B35">
        <w:rPr>
          <w:rFonts w:eastAsia="Times New Roman"/>
          <w:b/>
          <w:bCs/>
          <w:sz w:val="24"/>
          <w:szCs w:val="24"/>
          <w:lang w:val="pt-BR" w:eastAsia="pt-BR"/>
        </w:rPr>
        <w:t>33</w:t>
      </w:r>
      <w:r w:rsidRPr="000040EA">
        <w:rPr>
          <w:rFonts w:eastAsia="Times New Roman"/>
          <w:b/>
          <w:bCs/>
          <w:sz w:val="24"/>
          <w:szCs w:val="24"/>
          <w:lang w:val="pt-BR" w:eastAsia="pt-BR"/>
        </w:rPr>
        <w:t>/2026</w:t>
      </w:r>
      <w:r w:rsidRPr="000040EA">
        <w:rPr>
          <w:rFonts w:eastAsia="Times New Roman"/>
          <w:sz w:val="24"/>
          <w:szCs w:val="24"/>
          <w:lang w:val="pt-BR" w:eastAsia="pt-BR"/>
        </w:rPr>
        <w:t>,</w:t>
      </w:r>
      <w:r w:rsidR="00913B35">
        <w:rPr>
          <w:rFonts w:eastAsia="Times New Roman"/>
          <w:sz w:val="24"/>
          <w:szCs w:val="24"/>
          <w:lang w:val="pt-BR" w:eastAsia="pt-BR"/>
        </w:rPr>
        <w:t xml:space="preserve"> </w:t>
      </w:r>
      <w:r w:rsidR="00913B35">
        <w:rPr>
          <w:rFonts w:eastAsia="Times New Roman"/>
          <w:b/>
          <w:bCs/>
          <w:sz w:val="24"/>
          <w:szCs w:val="24"/>
          <w:lang w:val="pt-BR" w:eastAsia="pt-BR"/>
        </w:rPr>
        <w:t xml:space="preserve">ALTERA DISPOSITIVOS DAS LEIS MUNICIPAIS N°2.700, DE 14 DE NOVEMBRO DE 2017, QUE DISPÕE SOBRE O SISTEMA DE ESTACIONAMENTO ROTATIVO PAGO ZONA AZUL – NO MUNICÍPIO DE CAJAZEIRAS – PB, </w:t>
      </w:r>
      <w:r w:rsidRPr="000040EA">
        <w:rPr>
          <w:rFonts w:eastAsia="Times New Roman"/>
          <w:b/>
          <w:bCs/>
          <w:sz w:val="24"/>
          <w:szCs w:val="24"/>
          <w:lang w:val="pt-BR" w:eastAsia="pt-BR"/>
        </w:rPr>
        <w:t>e dá outras providências.</w:t>
      </w:r>
    </w:p>
    <w:p w14:paraId="6609C9A5" w14:textId="77777777" w:rsidR="005F550A" w:rsidRDefault="00000000" w:rsidP="00BB4F23">
      <w:pPr>
        <w:pStyle w:val="Ttulo1"/>
        <w:numPr>
          <w:ilvl w:val="0"/>
          <w:numId w:val="1"/>
        </w:numPr>
        <w:tabs>
          <w:tab w:val="left" w:pos="1363"/>
        </w:tabs>
        <w:spacing w:before="252"/>
        <w:ind w:hanging="720"/>
        <w:jc w:val="both"/>
      </w:pPr>
      <w:r>
        <w:rPr>
          <w:spacing w:val="-2"/>
        </w:rPr>
        <w:t>RELATÓRIO</w:t>
      </w:r>
    </w:p>
    <w:p w14:paraId="20899F00" w14:textId="77777777" w:rsidR="005F550A" w:rsidRDefault="005F550A" w:rsidP="00BB4F23">
      <w:pPr>
        <w:pStyle w:val="Corpodetexto"/>
        <w:spacing w:before="3"/>
        <w:jc w:val="both"/>
        <w:rPr>
          <w:rFonts w:ascii="Arial"/>
          <w:b/>
        </w:rPr>
      </w:pPr>
    </w:p>
    <w:p w14:paraId="463692C4" w14:textId="08BA6526" w:rsidR="00913B35" w:rsidRDefault="00D06966" w:rsidP="00913B35">
      <w:pPr>
        <w:pStyle w:val="Corpodetexto"/>
        <w:ind w:left="139" w:right="135" w:firstLine="1584"/>
        <w:jc w:val="both"/>
        <w:rPr>
          <w:lang w:val="pt-BR"/>
        </w:rPr>
      </w:pPr>
      <w:r>
        <w:tab/>
      </w:r>
      <w:r w:rsidR="00913B35" w:rsidRPr="00913B35">
        <w:rPr>
          <w:lang w:val="pt-BR"/>
        </w:rPr>
        <w:t xml:space="preserve">Vem à apreciação desta Comissão de Legislação, Justiça e Redação Final o Projeto de Lei nº </w:t>
      </w:r>
      <w:r w:rsidR="00913B35">
        <w:rPr>
          <w:lang w:val="pt-BR"/>
        </w:rPr>
        <w:t>33</w:t>
      </w:r>
      <w:r w:rsidR="00913B35" w:rsidRPr="00913B35">
        <w:rPr>
          <w:lang w:val="pt-BR"/>
        </w:rPr>
        <w:t>/2026, de autoria do Vereador Lindenberg Lira de Souza, que altera dispositivos da Lei Municipal nº 2.700, de 14 de novembro de 2017, que dispõe sobre o Sistema de Estacionamento Rotativo Pago – Zona Azul no Município de Cajazeiras/PB, e dá outras providências.</w:t>
      </w:r>
    </w:p>
    <w:p w14:paraId="7D63DD30" w14:textId="77777777" w:rsidR="00913B35" w:rsidRPr="00913B35" w:rsidRDefault="00913B35" w:rsidP="00913B35">
      <w:pPr>
        <w:pStyle w:val="Corpodetexto"/>
        <w:ind w:left="139" w:right="135" w:firstLine="1584"/>
        <w:jc w:val="both"/>
        <w:rPr>
          <w:lang w:val="pt-BR"/>
        </w:rPr>
      </w:pPr>
    </w:p>
    <w:p w14:paraId="56AA63FE" w14:textId="7B29723F" w:rsidR="00913B35" w:rsidRDefault="00913B35" w:rsidP="00913B35">
      <w:pPr>
        <w:pStyle w:val="Corpodetexto"/>
        <w:ind w:left="139" w:right="135" w:firstLine="1584"/>
        <w:jc w:val="both"/>
        <w:rPr>
          <w:lang w:val="pt-BR"/>
        </w:rPr>
      </w:pPr>
      <w:r w:rsidRPr="00913B35">
        <w:rPr>
          <w:lang w:val="pt-BR"/>
        </w:rPr>
        <w:t>A proposição tem por objetivo assegurar aos usuários do Sistema de Estacionamento Rotativo – Zona Azul o direito à utilização gratuita de até 30 (trinta) minutos diários, mediante ativação de ticket específico, estabelecendo regras para sua utilização, bem como prevendo mecanismos destinados à preservação do equilíbrio econômico-financeiro do contrato vigente.</w:t>
      </w:r>
    </w:p>
    <w:p w14:paraId="1E8177D5" w14:textId="77777777" w:rsidR="00913B35" w:rsidRPr="000040EA" w:rsidRDefault="00913B35" w:rsidP="00913B35">
      <w:pPr>
        <w:pStyle w:val="Corpodetexto"/>
        <w:ind w:left="139" w:right="135" w:firstLine="1584"/>
        <w:jc w:val="both"/>
        <w:rPr>
          <w:lang w:val="pt-BR"/>
        </w:rPr>
      </w:pPr>
    </w:p>
    <w:p w14:paraId="6B028663" w14:textId="0F4582BD" w:rsidR="007709AC" w:rsidRPr="000040EA" w:rsidRDefault="000040EA" w:rsidP="00BB4F23">
      <w:pPr>
        <w:pStyle w:val="Corpodetexto"/>
        <w:ind w:left="139" w:right="135" w:firstLine="1584"/>
        <w:jc w:val="both"/>
        <w:rPr>
          <w:lang w:val="pt-BR"/>
        </w:rPr>
      </w:pPr>
      <w:r w:rsidRPr="000040EA">
        <w:rPr>
          <w:lang w:val="pt-BR"/>
        </w:rPr>
        <w:t>Compete, pois, a esta Comissão apreciar a compatibilidade da matéria com o ordenamento jurídico vigente, emitindo parecer conclusivo para orientar a deliberação do Plenário.</w:t>
      </w:r>
      <w:r w:rsidR="007709AC" w:rsidRPr="007709AC">
        <w:t> </w:t>
      </w:r>
    </w:p>
    <w:p w14:paraId="31C015B6" w14:textId="709751A6" w:rsidR="000040EA" w:rsidRPr="00913B35" w:rsidRDefault="00000000" w:rsidP="00913B35">
      <w:pPr>
        <w:pStyle w:val="Ttulo1"/>
        <w:numPr>
          <w:ilvl w:val="0"/>
          <w:numId w:val="1"/>
        </w:numPr>
        <w:tabs>
          <w:tab w:val="left" w:pos="1363"/>
        </w:tabs>
        <w:spacing w:before="245"/>
        <w:ind w:hanging="720"/>
        <w:jc w:val="both"/>
      </w:pPr>
      <w:r>
        <w:rPr>
          <w:spacing w:val="-2"/>
        </w:rPr>
        <w:t>FUNDAMENTAÇÃO</w:t>
      </w:r>
      <w:r w:rsidR="000040EA">
        <w:t xml:space="preserve"> </w:t>
      </w:r>
      <w:r w:rsidR="000040EA">
        <w:tab/>
      </w:r>
    </w:p>
    <w:p w14:paraId="143085D0" w14:textId="569342A0" w:rsidR="00913B35" w:rsidRDefault="00913B35" w:rsidP="00913B35">
      <w:pPr>
        <w:pStyle w:val="Ttulo1"/>
        <w:spacing w:before="245"/>
        <w:ind w:left="142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913B35">
        <w:rPr>
          <w:b w:val="0"/>
          <w:bCs w:val="0"/>
        </w:rPr>
        <w:t>Após análise da matéria</w:t>
      </w:r>
      <w:r>
        <w:rPr>
          <w:b w:val="0"/>
          <w:bCs w:val="0"/>
        </w:rPr>
        <w:t xml:space="preserve">, </w:t>
      </w:r>
      <w:r w:rsidRPr="00913B35">
        <w:rPr>
          <w:b w:val="0"/>
          <w:bCs w:val="0"/>
        </w:rPr>
        <w:t>verifica que o Projeto de Lei encontra-se em conformidade com os preceitos constitucionais e legais aplicáveis, não apresentando vícios de constitucionalidade, legalidade ou técnica legislativa que impeçam sua tramitação.</w:t>
      </w:r>
    </w:p>
    <w:p w14:paraId="608F99B7" w14:textId="41EC1CD1" w:rsidR="00913B35" w:rsidRDefault="00913B35" w:rsidP="00913B35">
      <w:pPr>
        <w:pStyle w:val="Ttulo1"/>
        <w:spacing w:before="245"/>
        <w:ind w:left="142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913B35">
        <w:rPr>
          <w:b w:val="0"/>
          <w:bCs w:val="0"/>
        </w:rPr>
        <w:t>A proposta busca promover maior acessibilidade aos usuários do sistema de estacionamento rotativo, disciplinando a utilização do benefício de forma objetiva e preservando a segurança jurídica das relações contratuais decorrentes da prestação do serviço.</w:t>
      </w:r>
    </w:p>
    <w:p w14:paraId="40DCB358" w14:textId="3D2CD270" w:rsidR="00913B35" w:rsidRDefault="00913B35" w:rsidP="00913B35">
      <w:pPr>
        <w:pStyle w:val="Ttulo1"/>
        <w:spacing w:before="245"/>
        <w:ind w:left="142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913B35">
        <w:rPr>
          <w:b w:val="0"/>
          <w:bCs w:val="0"/>
        </w:rPr>
        <w:t xml:space="preserve">Diante do exposto, voto pela CONSTITUCIONALIDADE, LEGALIDADE e BOA TÉCNICA LEGISLATIVA do Projeto de Lei nº </w:t>
      </w:r>
      <w:r>
        <w:rPr>
          <w:b w:val="0"/>
          <w:bCs w:val="0"/>
        </w:rPr>
        <w:t>33</w:t>
      </w:r>
      <w:r w:rsidRPr="00913B35">
        <w:rPr>
          <w:b w:val="0"/>
          <w:bCs w:val="0"/>
        </w:rPr>
        <w:t>/2026, opinando favoravelmente à sua aprovação</w:t>
      </w:r>
      <w:r w:rsidR="000040EA" w:rsidRPr="000040EA">
        <w:rPr>
          <w:rFonts w:ascii="Times New Roman"/>
          <w:b w:val="0"/>
          <w:bCs w:val="0"/>
          <w:noProof/>
        </w:rPr>
        <w:drawing>
          <wp:anchor distT="0" distB="0" distL="0" distR="0" simplePos="0" relativeHeight="251656704" behindDoc="0" locked="0" layoutInCell="1" allowOverlap="1" wp14:anchorId="6647345E" wp14:editId="28E4F95B">
            <wp:simplePos x="0" y="0"/>
            <wp:positionH relativeFrom="page">
              <wp:posOffset>-1270</wp:posOffset>
            </wp:positionH>
            <wp:positionV relativeFrom="page">
              <wp:posOffset>9521825</wp:posOffset>
            </wp:positionV>
            <wp:extent cx="7556500" cy="11531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</w:rPr>
        <w:t>.</w:t>
      </w:r>
    </w:p>
    <w:p w14:paraId="294B8168" w14:textId="4B536D32" w:rsidR="00913B35" w:rsidRDefault="00913B35" w:rsidP="00913B35">
      <w:pPr>
        <w:pStyle w:val="Ttulo1"/>
        <w:spacing w:before="245"/>
        <w:ind w:left="142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913B35">
        <w:rPr>
          <w:b w:val="0"/>
          <w:bCs w:val="0"/>
        </w:rPr>
        <w:t>Diante do exposto, seguindo</w:t>
      </w:r>
      <w:r w:rsidRPr="00913B35">
        <w:rPr>
          <w:b w:val="0"/>
          <w:bCs w:val="0"/>
          <w:spacing w:val="-16"/>
        </w:rPr>
        <w:t xml:space="preserve"> </w:t>
      </w:r>
      <w:r w:rsidRPr="00913B35">
        <w:rPr>
          <w:b w:val="0"/>
          <w:bCs w:val="0"/>
        </w:rPr>
        <w:t>pelo</w:t>
      </w:r>
      <w:r w:rsidRPr="00913B35">
        <w:rPr>
          <w:b w:val="0"/>
          <w:bCs w:val="0"/>
          <w:spacing w:val="-3"/>
        </w:rPr>
        <w:t xml:space="preserve"> </w:t>
      </w:r>
      <w:r w:rsidRPr="00913B35">
        <w:rPr>
          <w:b w:val="0"/>
          <w:bCs w:val="0"/>
        </w:rPr>
        <w:t>voto</w:t>
      </w:r>
      <w:r w:rsidRPr="00913B35">
        <w:rPr>
          <w:b w:val="0"/>
          <w:bCs w:val="0"/>
          <w:spacing w:val="-6"/>
        </w:rPr>
        <w:t xml:space="preserve"> </w:t>
      </w:r>
      <w:r w:rsidRPr="00913B35">
        <w:rPr>
          <w:b w:val="0"/>
          <w:bCs w:val="0"/>
        </w:rPr>
        <w:t>abaixo</w:t>
      </w:r>
      <w:r w:rsidRPr="00913B35">
        <w:rPr>
          <w:b w:val="0"/>
          <w:bCs w:val="0"/>
          <w:spacing w:val="-10"/>
        </w:rPr>
        <w:t xml:space="preserve"> </w:t>
      </w:r>
      <w:r w:rsidRPr="00913B35">
        <w:rPr>
          <w:b w:val="0"/>
          <w:bCs w:val="0"/>
          <w:spacing w:val="-2"/>
        </w:rPr>
        <w:t>apresentado.</w:t>
      </w:r>
      <w:r w:rsidRPr="00913B35">
        <w:rPr>
          <w:b w:val="0"/>
          <w:bCs w:val="0"/>
        </w:rPr>
        <w:tab/>
      </w:r>
    </w:p>
    <w:p w14:paraId="7DF14D33" w14:textId="24BB9518" w:rsidR="00913B35" w:rsidRDefault="00913B35" w:rsidP="00913B35">
      <w:pPr>
        <w:pStyle w:val="Ttulo1"/>
        <w:tabs>
          <w:tab w:val="left" w:pos="1363"/>
        </w:tabs>
        <w:spacing w:before="252"/>
        <w:ind w:left="709"/>
        <w:jc w:val="both"/>
      </w:pPr>
      <w:r>
        <w:t>I</w:t>
      </w:r>
      <w:r w:rsidR="00BD5BA1">
        <w:t>II</w:t>
      </w:r>
      <w:r>
        <w:t xml:space="preserve"> - VOTO</w:t>
      </w:r>
      <w:r>
        <w:rPr>
          <w:spacing w:val="-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COMISSÃO</w:t>
      </w:r>
    </w:p>
    <w:p w14:paraId="30338FBC" w14:textId="77777777" w:rsidR="00913B35" w:rsidRPr="00913B35" w:rsidRDefault="00913B35" w:rsidP="00913B35">
      <w:pPr>
        <w:pStyle w:val="Ttulo1"/>
        <w:tabs>
          <w:tab w:val="left" w:pos="1363"/>
        </w:tabs>
        <w:spacing w:before="252"/>
        <w:ind w:left="709"/>
        <w:jc w:val="both"/>
      </w:pPr>
    </w:p>
    <w:p w14:paraId="5EFF4DF8" w14:textId="745608C5" w:rsidR="00913B35" w:rsidRDefault="00913B35" w:rsidP="00913B35">
      <w:pPr>
        <w:pStyle w:val="Corpodetexto"/>
        <w:ind w:left="142"/>
        <w:jc w:val="both"/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913B35">
        <w:t>A Comissão de Legislação, Justiça e Redação Final, reunida na forma regimental, acompanha o voto do Relator e opina, por unanimidade, pela aprovação do Projeto de Lei nº</w:t>
      </w:r>
      <w:r>
        <w:t xml:space="preserve"> 33</w:t>
      </w:r>
      <w:r w:rsidRPr="00913B35">
        <w:t>/2026, por entender que a matéria está em conformidade com a Constituição Federal, a legislação vigente e o interesse público.</w:t>
      </w:r>
    </w:p>
    <w:p w14:paraId="2E531ED6" w14:textId="77777777" w:rsidR="00913B35" w:rsidRDefault="00913B35" w:rsidP="00913B35">
      <w:pPr>
        <w:pStyle w:val="Corpodetexto"/>
        <w:ind w:left="142"/>
        <w:jc w:val="both"/>
      </w:pPr>
    </w:p>
    <w:p w14:paraId="43B9530F" w14:textId="77777777" w:rsidR="00913B35" w:rsidRDefault="00913B35" w:rsidP="00913B35">
      <w:pPr>
        <w:pStyle w:val="Corpodetexto"/>
        <w:ind w:left="142"/>
        <w:jc w:val="both"/>
      </w:pPr>
    </w:p>
    <w:p w14:paraId="1A3E1B1B" w14:textId="77777777" w:rsidR="00913B35" w:rsidRDefault="00913B35" w:rsidP="00913B35">
      <w:pPr>
        <w:pStyle w:val="Corpodetexto"/>
        <w:ind w:left="142"/>
        <w:jc w:val="both"/>
      </w:pPr>
    </w:p>
    <w:p w14:paraId="0AEAE223" w14:textId="77777777" w:rsidR="00913B35" w:rsidRDefault="00913B35" w:rsidP="00913B35">
      <w:pPr>
        <w:pStyle w:val="Corpodetexto"/>
        <w:ind w:left="142"/>
        <w:jc w:val="both"/>
      </w:pPr>
    </w:p>
    <w:p w14:paraId="3448FFC9" w14:textId="77777777" w:rsidR="00913B35" w:rsidRDefault="00913B35" w:rsidP="00913B35">
      <w:pPr>
        <w:pStyle w:val="Corpodetexto"/>
        <w:ind w:left="142"/>
        <w:jc w:val="both"/>
      </w:pPr>
    </w:p>
    <w:p w14:paraId="08F44939" w14:textId="77777777" w:rsidR="00913B35" w:rsidRDefault="00913B35" w:rsidP="00913B35">
      <w:pPr>
        <w:pStyle w:val="Corpodetexto"/>
        <w:ind w:left="142"/>
        <w:jc w:val="both"/>
      </w:pPr>
    </w:p>
    <w:p w14:paraId="615FCF11" w14:textId="77777777" w:rsidR="00913B35" w:rsidRDefault="00913B35" w:rsidP="00913B35">
      <w:pPr>
        <w:pStyle w:val="Corpodetexto"/>
        <w:ind w:left="142"/>
        <w:jc w:val="both"/>
      </w:pPr>
    </w:p>
    <w:p w14:paraId="6DC9B21D" w14:textId="77777777" w:rsidR="00913B35" w:rsidRDefault="00913B35" w:rsidP="00913B35">
      <w:pPr>
        <w:ind w:left="159"/>
        <w:jc w:val="center"/>
        <w:rPr>
          <w:rFonts w:ascii="Arial" w:hAnsi="Arial"/>
          <w:b/>
          <w:noProof/>
        </w:rPr>
      </w:pPr>
    </w:p>
    <w:p w14:paraId="6D471EAA" w14:textId="5A979AB9" w:rsidR="00913B35" w:rsidRPr="00913B35" w:rsidRDefault="00913B35" w:rsidP="00913B35">
      <w:pPr>
        <w:ind w:left="159"/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b/>
          <w:noProof/>
        </w:rPr>
        <w:lastRenderedPageBreak/>
        <w:drawing>
          <wp:anchor distT="0" distB="0" distL="0" distR="0" simplePos="0" relativeHeight="251662336" behindDoc="1" locked="0" layoutInCell="1" allowOverlap="1" wp14:anchorId="0FBDA5C0" wp14:editId="798C655A">
            <wp:simplePos x="0" y="0"/>
            <wp:positionH relativeFrom="page">
              <wp:posOffset>2311400</wp:posOffset>
            </wp:positionH>
            <wp:positionV relativeFrom="paragraph">
              <wp:posOffset>238760</wp:posOffset>
            </wp:positionV>
            <wp:extent cx="2938780" cy="499745"/>
            <wp:effectExtent l="0" t="0" r="0" b="0"/>
            <wp:wrapTopAndBottom/>
            <wp:docPr id="817249477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</w:rPr>
        <w:t>SALA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COMISSÕES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CÂMARA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MUNICIPAL,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JUNHO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2026.</w:t>
      </w:r>
    </w:p>
    <w:p w14:paraId="71C555A0" w14:textId="61E13F44" w:rsidR="00913B35" w:rsidRPr="00913B35" w:rsidRDefault="00913B35" w:rsidP="00913B35">
      <w:pPr>
        <w:pStyle w:val="Ttulo1"/>
        <w:spacing w:before="5" w:after="39"/>
        <w:ind w:left="2714" w:right="2552"/>
        <w:rPr>
          <w:spacing w:val="-2"/>
        </w:rPr>
      </w:pPr>
      <w:r>
        <w:t>SARA</w:t>
      </w:r>
      <w:r>
        <w:rPr>
          <w:spacing w:val="-19"/>
        </w:rPr>
        <w:t xml:space="preserve"> </w:t>
      </w:r>
      <w:r>
        <w:t>SHEYLA</w:t>
      </w:r>
      <w:r>
        <w:rPr>
          <w:spacing w:val="-18"/>
        </w:rPr>
        <w:t xml:space="preserve"> </w:t>
      </w:r>
      <w:r>
        <w:t>SANTANA</w:t>
      </w:r>
      <w:r>
        <w:rPr>
          <w:spacing w:val="-16"/>
        </w:rPr>
        <w:t xml:space="preserve"> </w:t>
      </w:r>
      <w:r>
        <w:t xml:space="preserve">ALVES </w:t>
      </w:r>
      <w:r>
        <w:rPr>
          <w:spacing w:val="-2"/>
        </w:rPr>
        <w:t>PRESIDENTE</w:t>
      </w:r>
    </w:p>
    <w:p w14:paraId="1E73CFA8" w14:textId="71562EB9" w:rsidR="00913B35" w:rsidRDefault="00913B35" w:rsidP="00913B35">
      <w:pPr>
        <w:pStyle w:val="Ttulo1"/>
        <w:spacing w:before="245"/>
        <w:ind w:left="142"/>
        <w:rPr>
          <w:b w:val="0"/>
          <w:bCs w:val="0"/>
        </w:rPr>
      </w:pPr>
      <w:r>
        <w:rPr>
          <w:noProof/>
          <w:sz w:val="20"/>
        </w:rPr>
        <w:drawing>
          <wp:inline distT="0" distB="0" distL="0" distR="0" wp14:anchorId="489E3096" wp14:editId="77BAD556">
            <wp:extent cx="3488341" cy="295275"/>
            <wp:effectExtent l="0" t="0" r="0" b="0"/>
            <wp:docPr id="354375275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8341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7B552" w14:textId="2CA9A459" w:rsidR="00913B35" w:rsidRDefault="00913B35" w:rsidP="00913B35">
      <w:pPr>
        <w:pStyle w:val="Ttulo1"/>
        <w:spacing w:after="7" w:line="237" w:lineRule="auto"/>
        <w:ind w:left="2112" w:right="1956"/>
      </w:pPr>
      <w:r>
        <w:t>ANTONIO</w:t>
      </w:r>
      <w:r>
        <w:rPr>
          <w:spacing w:val="-15"/>
        </w:rPr>
        <w:t xml:space="preserve"> </w:t>
      </w:r>
      <w:r>
        <w:t>HELANO</w:t>
      </w:r>
      <w:r>
        <w:rPr>
          <w:spacing w:val="-10"/>
        </w:rPr>
        <w:t xml:space="preserve"> </w:t>
      </w:r>
      <w:r>
        <w:t>VIEIRA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SILVA</w:t>
      </w:r>
      <w:r>
        <w:rPr>
          <w:spacing w:val="-15"/>
        </w:rPr>
        <w:t xml:space="preserve"> </w:t>
      </w:r>
      <w:r>
        <w:t xml:space="preserve">SEGUNDO </w:t>
      </w:r>
      <w:r>
        <w:rPr>
          <w:spacing w:val="-2"/>
        </w:rPr>
        <w:t>RELATOR</w:t>
      </w:r>
    </w:p>
    <w:p w14:paraId="013EE632" w14:textId="77777777" w:rsidR="00913B35" w:rsidRPr="00913B35" w:rsidRDefault="00913B35" w:rsidP="00913B35">
      <w:pPr>
        <w:pStyle w:val="Ttulo1"/>
        <w:spacing w:after="7" w:line="237" w:lineRule="auto"/>
        <w:ind w:left="2112" w:right="1956"/>
      </w:pPr>
    </w:p>
    <w:p w14:paraId="42561538" w14:textId="77777777" w:rsidR="00913B35" w:rsidRDefault="00913B35" w:rsidP="00913B35">
      <w:pPr>
        <w:ind w:left="159"/>
        <w:jc w:val="center"/>
        <w:rPr>
          <w:rFonts w:ascii="Arial" w:hAnsi="Arial"/>
          <w:b/>
        </w:rPr>
      </w:pPr>
      <w:r>
        <w:rPr>
          <w:rFonts w:ascii="Arial"/>
          <w:noProof/>
          <w:sz w:val="20"/>
        </w:rPr>
        <w:drawing>
          <wp:inline distT="0" distB="0" distL="0" distR="0" wp14:anchorId="6841D24B" wp14:editId="402D808E">
            <wp:extent cx="3303651" cy="298703"/>
            <wp:effectExtent l="0" t="0" r="0" b="0"/>
            <wp:docPr id="54261003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3651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EF63C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  <w:r>
        <w:rPr>
          <w:rFonts w:ascii="Arial"/>
          <w:b/>
        </w:rPr>
        <w:t>ROBERTO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SANTANA</w:t>
      </w:r>
      <w:r>
        <w:rPr>
          <w:rFonts w:ascii="Arial"/>
          <w:b/>
          <w:spacing w:val="-19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 xml:space="preserve">FIGUEIREDO </w:t>
      </w:r>
      <w:r>
        <w:rPr>
          <w:rFonts w:ascii="Arial"/>
          <w:b/>
          <w:spacing w:val="-2"/>
        </w:rPr>
        <w:t>MEMBRO</w:t>
      </w:r>
    </w:p>
    <w:p w14:paraId="1A04A82F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15687E71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50B43835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39F448C3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4AB3CF83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1F690C6E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76BD05B3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620513AE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26576F5D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641B9125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4EB562FB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5168BB77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48FF819A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7FBAC19E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1129945F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09A136A2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5101EF1B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4C8D0EEF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681449AC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622B93D7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1BB640D7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39660E7C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7AA712AB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47CB7EBA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2071B918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561DB3AC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4E454B33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0E5DCCF2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7A77C484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22B6244C" w14:textId="6DE8634B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  <w:r w:rsidRPr="000040EA">
        <w:rPr>
          <w:rFonts w:ascii="Times New Roman"/>
          <w:b/>
          <w:bCs/>
          <w:noProof/>
        </w:rPr>
        <w:drawing>
          <wp:anchor distT="0" distB="0" distL="0" distR="0" simplePos="0" relativeHeight="251659776" behindDoc="0" locked="0" layoutInCell="1" allowOverlap="1" wp14:anchorId="36FC9488" wp14:editId="569E845D">
            <wp:simplePos x="0" y="0"/>
            <wp:positionH relativeFrom="page">
              <wp:posOffset>-38100</wp:posOffset>
            </wp:positionH>
            <wp:positionV relativeFrom="page">
              <wp:posOffset>9610725</wp:posOffset>
            </wp:positionV>
            <wp:extent cx="7593965" cy="1362710"/>
            <wp:effectExtent l="0" t="0" r="6985" b="8890"/>
            <wp:wrapNone/>
            <wp:docPr id="208323698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3965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665B4" w14:textId="2026070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57B16934" w14:textId="61A13523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3160139C" w14:textId="77777777" w:rsidR="00913B35" w:rsidRDefault="00913B35" w:rsidP="00913B35">
      <w:pPr>
        <w:spacing w:before="8"/>
        <w:ind w:left="2714" w:right="2563"/>
        <w:jc w:val="center"/>
        <w:rPr>
          <w:rFonts w:ascii="Arial"/>
          <w:b/>
          <w:spacing w:val="-2"/>
        </w:rPr>
      </w:pPr>
    </w:p>
    <w:p w14:paraId="5618E43F" w14:textId="00E3771C" w:rsidR="00913B35" w:rsidRPr="00913B35" w:rsidRDefault="00913B35" w:rsidP="00913B35">
      <w:pPr>
        <w:spacing w:before="8"/>
        <w:ind w:left="2714" w:right="2563"/>
        <w:jc w:val="center"/>
        <w:rPr>
          <w:rFonts w:ascii="Arial"/>
          <w:b/>
        </w:rPr>
        <w:sectPr w:rsidR="00913B35" w:rsidRPr="00913B35" w:rsidSect="00F87148">
          <w:headerReference w:type="default" r:id="rId11"/>
          <w:pgSz w:w="11910" w:h="16840"/>
          <w:pgMar w:top="1900" w:right="992" w:bottom="0" w:left="850" w:header="0" w:footer="0" w:gutter="0"/>
          <w:pgNumType w:start="1"/>
          <w:cols w:space="720"/>
        </w:sectPr>
      </w:pPr>
    </w:p>
    <w:p w14:paraId="66A13DF9" w14:textId="5E86B4B1" w:rsidR="003D3551" w:rsidRPr="001F37B2" w:rsidRDefault="003D3551" w:rsidP="001F37B2">
      <w:pPr>
        <w:ind w:left="159"/>
        <w:jc w:val="center"/>
        <w:rPr>
          <w:rFonts w:ascii="Arial" w:hAnsi="Arial"/>
          <w:b/>
        </w:rPr>
        <w:sectPr w:rsidR="003D3551" w:rsidRPr="001F37B2">
          <w:headerReference w:type="default" r:id="rId12"/>
          <w:footerReference w:type="default" r:id="rId13"/>
          <w:pgSz w:w="11910" w:h="16840"/>
          <w:pgMar w:top="1900" w:right="992" w:bottom="1880" w:left="850" w:header="0" w:footer="1687" w:gutter="0"/>
          <w:cols w:space="720"/>
        </w:sectPr>
      </w:pPr>
    </w:p>
    <w:p w14:paraId="5C84A11A" w14:textId="77777777" w:rsidR="005F550A" w:rsidRDefault="005F550A">
      <w:pPr>
        <w:pStyle w:val="Corpodetexto"/>
        <w:spacing w:before="3"/>
        <w:rPr>
          <w:rFonts w:ascii="Arial"/>
          <w:b/>
        </w:rPr>
      </w:pPr>
      <w:bookmarkStart w:id="1" w:name="III-_VOTO_DA_COMISSÃO"/>
      <w:bookmarkEnd w:id="1"/>
    </w:p>
    <w:p w14:paraId="111ED111" w14:textId="26B06CF5" w:rsidR="005F550A" w:rsidRDefault="005F550A">
      <w:pPr>
        <w:spacing w:before="8"/>
        <w:ind w:left="2714" w:right="2563"/>
        <w:jc w:val="center"/>
        <w:rPr>
          <w:rFonts w:ascii="Arial"/>
          <w:b/>
        </w:rPr>
      </w:pPr>
    </w:p>
    <w:sectPr w:rsidR="005F550A">
      <w:pgSz w:w="11910" w:h="16840"/>
      <w:pgMar w:top="1900" w:right="992" w:bottom="1880" w:left="850" w:header="0" w:footer="1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253D" w14:textId="77777777" w:rsidR="007D2118" w:rsidRDefault="007D2118">
      <w:r>
        <w:separator/>
      </w:r>
    </w:p>
  </w:endnote>
  <w:endnote w:type="continuationSeparator" w:id="0">
    <w:p w14:paraId="7987BBF3" w14:textId="77777777" w:rsidR="007D2118" w:rsidRDefault="007D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A9E7" w14:textId="77777777" w:rsidR="005F550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562A1EDB" wp14:editId="28EEAB2D">
          <wp:simplePos x="0" y="0"/>
          <wp:positionH relativeFrom="page">
            <wp:posOffset>0</wp:posOffset>
          </wp:positionH>
          <wp:positionV relativeFrom="page">
            <wp:posOffset>9493884</wp:posOffset>
          </wp:positionV>
          <wp:extent cx="7556627" cy="1153160"/>
          <wp:effectExtent l="0" t="0" r="0" b="0"/>
          <wp:wrapNone/>
          <wp:docPr id="38799708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627" cy="1153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B53F" w14:textId="77777777" w:rsidR="007D2118" w:rsidRDefault="007D2118">
      <w:r>
        <w:separator/>
      </w:r>
    </w:p>
  </w:footnote>
  <w:footnote w:type="continuationSeparator" w:id="0">
    <w:p w14:paraId="245AEF69" w14:textId="77777777" w:rsidR="007D2118" w:rsidRDefault="007D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D3DB" w14:textId="77777777" w:rsidR="00F87148" w:rsidRDefault="00F8714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776" behindDoc="1" locked="0" layoutInCell="1" allowOverlap="1" wp14:anchorId="27ED79E2" wp14:editId="5C698BE5">
          <wp:simplePos x="0" y="0"/>
          <wp:positionH relativeFrom="page">
            <wp:posOffset>313690</wp:posOffset>
          </wp:positionH>
          <wp:positionV relativeFrom="page">
            <wp:posOffset>0</wp:posOffset>
          </wp:positionV>
          <wp:extent cx="7241667" cy="1201419"/>
          <wp:effectExtent l="0" t="0" r="0" b="0"/>
          <wp:wrapNone/>
          <wp:docPr id="10211195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41667" cy="1201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56D2" w14:textId="77777777" w:rsidR="005F550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0590211C" wp14:editId="0552D7B6">
          <wp:simplePos x="0" y="0"/>
          <wp:positionH relativeFrom="page">
            <wp:posOffset>313690</wp:posOffset>
          </wp:positionH>
          <wp:positionV relativeFrom="page">
            <wp:posOffset>0</wp:posOffset>
          </wp:positionV>
          <wp:extent cx="7241667" cy="1201419"/>
          <wp:effectExtent l="0" t="0" r="0" b="0"/>
          <wp:wrapNone/>
          <wp:docPr id="164705570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41667" cy="1201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E39"/>
    <w:multiLevelType w:val="hybridMultilevel"/>
    <w:tmpl w:val="EECCA83C"/>
    <w:lvl w:ilvl="0" w:tplc="FFFFFFFF">
      <w:start w:val="1"/>
      <w:numFmt w:val="upperRoman"/>
      <w:lvlText w:val="%1-"/>
      <w:lvlJc w:val="left"/>
      <w:pPr>
        <w:ind w:left="1363" w:hanging="721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230" w:hanging="72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01" w:hanging="72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972" w:hanging="72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842" w:hanging="72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13" w:hanging="72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4" w:hanging="72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54" w:hanging="72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25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45371E8C"/>
    <w:multiLevelType w:val="hybridMultilevel"/>
    <w:tmpl w:val="EECCA83C"/>
    <w:lvl w:ilvl="0" w:tplc="92065B76">
      <w:start w:val="1"/>
      <w:numFmt w:val="upperRoman"/>
      <w:lvlText w:val="%1-"/>
      <w:lvlJc w:val="left"/>
      <w:pPr>
        <w:ind w:left="1363" w:hanging="721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1" w:tplc="4412C992">
      <w:numFmt w:val="bullet"/>
      <w:lvlText w:val="•"/>
      <w:lvlJc w:val="left"/>
      <w:pPr>
        <w:ind w:left="2230" w:hanging="721"/>
      </w:pPr>
      <w:rPr>
        <w:rFonts w:hint="default"/>
        <w:lang w:val="pt-PT" w:eastAsia="en-US" w:bidi="ar-SA"/>
      </w:rPr>
    </w:lvl>
    <w:lvl w:ilvl="2" w:tplc="A0402C04">
      <w:numFmt w:val="bullet"/>
      <w:lvlText w:val="•"/>
      <w:lvlJc w:val="left"/>
      <w:pPr>
        <w:ind w:left="3101" w:hanging="721"/>
      </w:pPr>
      <w:rPr>
        <w:rFonts w:hint="default"/>
        <w:lang w:val="pt-PT" w:eastAsia="en-US" w:bidi="ar-SA"/>
      </w:rPr>
    </w:lvl>
    <w:lvl w:ilvl="3" w:tplc="21A88D96">
      <w:numFmt w:val="bullet"/>
      <w:lvlText w:val="•"/>
      <w:lvlJc w:val="left"/>
      <w:pPr>
        <w:ind w:left="3972" w:hanging="721"/>
      </w:pPr>
      <w:rPr>
        <w:rFonts w:hint="default"/>
        <w:lang w:val="pt-PT" w:eastAsia="en-US" w:bidi="ar-SA"/>
      </w:rPr>
    </w:lvl>
    <w:lvl w:ilvl="4" w:tplc="1B26DFBC">
      <w:numFmt w:val="bullet"/>
      <w:lvlText w:val="•"/>
      <w:lvlJc w:val="left"/>
      <w:pPr>
        <w:ind w:left="4842" w:hanging="721"/>
      </w:pPr>
      <w:rPr>
        <w:rFonts w:hint="default"/>
        <w:lang w:val="pt-PT" w:eastAsia="en-US" w:bidi="ar-SA"/>
      </w:rPr>
    </w:lvl>
    <w:lvl w:ilvl="5" w:tplc="E8465AD2">
      <w:numFmt w:val="bullet"/>
      <w:lvlText w:val="•"/>
      <w:lvlJc w:val="left"/>
      <w:pPr>
        <w:ind w:left="5713" w:hanging="721"/>
      </w:pPr>
      <w:rPr>
        <w:rFonts w:hint="default"/>
        <w:lang w:val="pt-PT" w:eastAsia="en-US" w:bidi="ar-SA"/>
      </w:rPr>
    </w:lvl>
    <w:lvl w:ilvl="6" w:tplc="C7A48D8C">
      <w:numFmt w:val="bullet"/>
      <w:lvlText w:val="•"/>
      <w:lvlJc w:val="left"/>
      <w:pPr>
        <w:ind w:left="6584" w:hanging="721"/>
      </w:pPr>
      <w:rPr>
        <w:rFonts w:hint="default"/>
        <w:lang w:val="pt-PT" w:eastAsia="en-US" w:bidi="ar-SA"/>
      </w:rPr>
    </w:lvl>
    <w:lvl w:ilvl="7" w:tplc="AE36FCD8">
      <w:numFmt w:val="bullet"/>
      <w:lvlText w:val="•"/>
      <w:lvlJc w:val="left"/>
      <w:pPr>
        <w:ind w:left="7454" w:hanging="721"/>
      </w:pPr>
      <w:rPr>
        <w:rFonts w:hint="default"/>
        <w:lang w:val="pt-PT" w:eastAsia="en-US" w:bidi="ar-SA"/>
      </w:rPr>
    </w:lvl>
    <w:lvl w:ilvl="8" w:tplc="746A8AE2">
      <w:numFmt w:val="bullet"/>
      <w:lvlText w:val="•"/>
      <w:lvlJc w:val="left"/>
      <w:pPr>
        <w:ind w:left="8325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55DA4BC7"/>
    <w:multiLevelType w:val="multilevel"/>
    <w:tmpl w:val="D140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491895">
    <w:abstractNumId w:val="1"/>
  </w:num>
  <w:num w:numId="2" w16cid:durableId="1252423426">
    <w:abstractNumId w:val="0"/>
  </w:num>
  <w:num w:numId="3" w16cid:durableId="516695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50A"/>
    <w:rsid w:val="000040EA"/>
    <w:rsid w:val="001F37B2"/>
    <w:rsid w:val="002E28A4"/>
    <w:rsid w:val="00376A8E"/>
    <w:rsid w:val="003D3551"/>
    <w:rsid w:val="00522736"/>
    <w:rsid w:val="005E703C"/>
    <w:rsid w:val="005F550A"/>
    <w:rsid w:val="006442B4"/>
    <w:rsid w:val="007709AC"/>
    <w:rsid w:val="007B6CB0"/>
    <w:rsid w:val="007D2118"/>
    <w:rsid w:val="00906D51"/>
    <w:rsid w:val="00913B35"/>
    <w:rsid w:val="00A20769"/>
    <w:rsid w:val="00B042BE"/>
    <w:rsid w:val="00BB4F23"/>
    <w:rsid w:val="00BD5BA1"/>
    <w:rsid w:val="00D06966"/>
    <w:rsid w:val="00D918F7"/>
    <w:rsid w:val="00E710AA"/>
    <w:rsid w:val="00F8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4E59"/>
  <w15:docId w15:val="{69E6E817-29D5-4FFC-8047-DDC6BB0D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363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9" w:firstLine="1584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245"/>
      <w:ind w:left="1363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040EA"/>
    <w:rPr>
      <w:b/>
      <w:bCs/>
    </w:rPr>
  </w:style>
  <w:style w:type="character" w:styleId="nfase">
    <w:name w:val="Emphasis"/>
    <w:basedOn w:val="Fontepargpadro"/>
    <w:uiPriority w:val="20"/>
    <w:qFormat/>
    <w:rsid w:val="000040E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040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mateus klysmma</cp:lastModifiedBy>
  <cp:revision>28</cp:revision>
  <dcterms:created xsi:type="dcterms:W3CDTF">2026-05-22T18:02:00Z</dcterms:created>
  <dcterms:modified xsi:type="dcterms:W3CDTF">2026-06-15T16:55:00Z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www.ilovepdf.com</vt:lpwstr>
  </property>
</Properties>
</file>